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867E" w14:textId="4A3B2AB7" w:rsidR="002124A7" w:rsidRPr="002124A7" w:rsidRDefault="00156BF6" w:rsidP="002124A7">
      <w:pPr>
        <w:spacing w:line="276" w:lineRule="auto"/>
        <w:rPr>
          <w:rFonts w:ascii="Arial" w:hAnsi="Arial" w:cs="Arial"/>
          <w:b/>
          <w:sz w:val="22"/>
          <w:szCs w:val="18"/>
          <w:lang w:val="ca-ES"/>
        </w:rPr>
      </w:pPr>
      <w:r>
        <w:rPr>
          <w:rFonts w:ascii="Arial" w:hAnsi="Arial" w:cs="Arial"/>
          <w:b/>
          <w:sz w:val="22"/>
          <w:szCs w:val="18"/>
          <w:lang w:val="ca-ES"/>
        </w:rPr>
        <w:t>Moció</w:t>
      </w:r>
      <w:r w:rsidR="00443DAD">
        <w:rPr>
          <w:rFonts w:ascii="Arial" w:hAnsi="Arial" w:cs="Arial"/>
          <w:b/>
          <w:sz w:val="22"/>
          <w:szCs w:val="18"/>
          <w:lang w:val="ca-ES"/>
        </w:rPr>
        <w:t xml:space="preserve"> del ple municipal</w:t>
      </w:r>
    </w:p>
    <w:p w14:paraId="34029531" w14:textId="62224F91" w:rsidR="00156BF6" w:rsidRPr="00156BF6" w:rsidRDefault="002124A7" w:rsidP="00156BF6">
      <w:pPr>
        <w:spacing w:line="276" w:lineRule="auto"/>
        <w:jc w:val="center"/>
        <w:rPr>
          <w:rFonts w:ascii="Arial" w:hAnsi="Arial" w:cs="Arial"/>
          <w:b/>
          <w:sz w:val="32"/>
          <w:lang w:val="ca-ES"/>
        </w:rPr>
      </w:pPr>
      <w:r w:rsidRPr="002124A7">
        <w:rPr>
          <w:rFonts w:ascii="Arial" w:hAnsi="Arial" w:cs="Arial"/>
          <w:b/>
          <w:sz w:val="32"/>
          <w:lang w:val="ca-ES"/>
        </w:rPr>
        <w:t>40 anys de municipalisme català a la U</w:t>
      </w:r>
      <w:r w:rsidR="00156BF6">
        <w:rPr>
          <w:rFonts w:ascii="Arial" w:hAnsi="Arial" w:cs="Arial"/>
          <w:b/>
          <w:sz w:val="32"/>
          <w:lang w:val="ca-ES"/>
        </w:rPr>
        <w:t xml:space="preserve">nió </w:t>
      </w:r>
      <w:r w:rsidRPr="002124A7">
        <w:rPr>
          <w:rFonts w:ascii="Arial" w:hAnsi="Arial" w:cs="Arial"/>
          <w:b/>
          <w:sz w:val="32"/>
          <w:lang w:val="ca-ES"/>
        </w:rPr>
        <w:t>E</w:t>
      </w:r>
      <w:r w:rsidR="00156BF6">
        <w:rPr>
          <w:rFonts w:ascii="Arial" w:hAnsi="Arial" w:cs="Arial"/>
          <w:b/>
          <w:sz w:val="32"/>
          <w:lang w:val="ca-ES"/>
        </w:rPr>
        <w:t>uropea</w:t>
      </w:r>
    </w:p>
    <w:p w14:paraId="6CDF8E1F" w14:textId="213845E9" w:rsidR="00156BF6" w:rsidRPr="00156BF6" w:rsidRDefault="00156BF6" w:rsidP="002124A7">
      <w:pPr>
        <w:pStyle w:val="ACMtexto"/>
        <w:spacing w:line="276" w:lineRule="auto"/>
        <w:rPr>
          <w:rFonts w:ascii="Arial" w:hAnsi="Arial" w:cs="Arial"/>
          <w:b/>
          <w:bCs/>
          <w:lang w:val="ca-ES"/>
        </w:rPr>
      </w:pPr>
      <w:r w:rsidRPr="00156BF6">
        <w:rPr>
          <w:rFonts w:ascii="Arial" w:hAnsi="Arial" w:cs="Arial"/>
          <w:b/>
          <w:bCs/>
          <w:lang w:val="ca-ES"/>
        </w:rPr>
        <w:t>Antecedents</w:t>
      </w:r>
    </w:p>
    <w:p w14:paraId="0ECCFFE0" w14:textId="4A97D99A" w:rsidR="00443DAD" w:rsidRPr="00443DAD" w:rsidRDefault="00443DAD" w:rsidP="00443DAD">
      <w:pPr>
        <w:pStyle w:val="ACMtexto"/>
        <w:spacing w:line="276" w:lineRule="auto"/>
        <w:rPr>
          <w:rFonts w:ascii="Arial" w:hAnsi="Arial" w:cs="Arial"/>
          <w:lang w:val="ca-ES"/>
        </w:rPr>
      </w:pPr>
      <w:r w:rsidRPr="00443DAD">
        <w:rPr>
          <w:rFonts w:ascii="Arial" w:hAnsi="Arial" w:cs="Arial"/>
          <w:lang w:val="ca-ES"/>
        </w:rPr>
        <w:t>Ara fa 40 anys, l’1 de gener de 1986, Catalunya, a través de l’adhesió de l’Estat espanyol, entrava a formar part de les Comunitats Europees, avui Unió Europea. D’aquesta manera, el país passava de ser espectador a ser actor del procés d’integració europea, una aspiració llargament anhelada per la majoria social i política del país però frustrada pels llargs anys d’una dictadura tan allunyada de l’Europa pròspera com dels valors fonamentals.</w:t>
      </w:r>
    </w:p>
    <w:p w14:paraId="145384F4" w14:textId="3E83C1D0" w:rsidR="00443DAD" w:rsidRPr="00443DAD" w:rsidRDefault="00443DAD" w:rsidP="00443DAD">
      <w:pPr>
        <w:pStyle w:val="ACMtexto"/>
        <w:spacing w:line="276" w:lineRule="auto"/>
        <w:rPr>
          <w:rFonts w:ascii="Arial" w:hAnsi="Arial" w:cs="Arial"/>
          <w:lang w:val="ca-ES"/>
        </w:rPr>
      </w:pPr>
      <w:r w:rsidRPr="00443DAD">
        <w:rPr>
          <w:rFonts w:ascii="Arial" w:hAnsi="Arial" w:cs="Arial"/>
          <w:lang w:val="ca-ES"/>
        </w:rPr>
        <w:t xml:space="preserve">Fa quatre dècades, doncs, els ens locals, pilars del nostre país, s’incorporaven a la </w:t>
      </w:r>
      <w:proofErr w:type="spellStart"/>
      <w:r w:rsidRPr="00443DAD">
        <w:rPr>
          <w:rFonts w:ascii="Arial" w:hAnsi="Arial" w:cs="Arial"/>
          <w:lang w:val="ca-ES"/>
        </w:rPr>
        <w:t>governança</w:t>
      </w:r>
      <w:proofErr w:type="spellEnd"/>
      <w:r w:rsidRPr="00443DAD">
        <w:rPr>
          <w:rFonts w:ascii="Arial" w:hAnsi="Arial" w:cs="Arial"/>
          <w:lang w:val="ca-ES"/>
        </w:rPr>
        <w:t xml:space="preserve"> europea amb una doble voluntat: ser beneficiaris de les polítiques i dels fons europeus, i alhora contribuir activament a la construcció europea des del món local català, compartint els valors que la sustenten: el respecte a la dignitat humana, la llibertat, la democràcia, la igualtat, la justícia, la solidaritat i el respecte als drets humans, inclosos els drets de les persones que pertanyen a minories.</w:t>
      </w:r>
    </w:p>
    <w:p w14:paraId="65FEA99A" w14:textId="5FAF0C5F" w:rsidR="00443DAD" w:rsidRPr="00443DAD" w:rsidRDefault="00443DAD" w:rsidP="00443DAD">
      <w:pPr>
        <w:pStyle w:val="ACMtexto"/>
        <w:spacing w:line="276" w:lineRule="auto"/>
        <w:rPr>
          <w:rFonts w:ascii="Arial" w:hAnsi="Arial" w:cs="Arial"/>
          <w:lang w:val="ca-ES"/>
        </w:rPr>
      </w:pPr>
      <w:r w:rsidRPr="00443DAD">
        <w:rPr>
          <w:rFonts w:ascii="Arial" w:hAnsi="Arial" w:cs="Arial"/>
          <w:lang w:val="ca-ES"/>
        </w:rPr>
        <w:t>Des d’aleshores, els municipis catalans han estat protagonistes imprescindibles del l’europeïtzació del nostre país. Europa s’ha fet present als carrers, barris i pobles mitjançant projectes de transformació urbana, cohesió social, desenvolupament local, sostenibilitat ambiental, mobilitat, cultura, educació o innovació, entre d’altres. Les polítiques europees han contribuït decisivament a modernitzar els serveis públics locals i a reforçar la capacitat dels ajuntaments per donar resposta als reptes socials, econòmics i territorials.</w:t>
      </w:r>
    </w:p>
    <w:p w14:paraId="75BD734D" w14:textId="77777777" w:rsidR="00443DAD" w:rsidRPr="00443DAD" w:rsidRDefault="00443DAD" w:rsidP="00443DAD">
      <w:pPr>
        <w:pStyle w:val="ACMtexto"/>
        <w:spacing w:line="276" w:lineRule="auto"/>
        <w:rPr>
          <w:rFonts w:ascii="Arial" w:hAnsi="Arial" w:cs="Arial"/>
          <w:lang w:val="ca-ES"/>
        </w:rPr>
      </w:pPr>
      <w:r w:rsidRPr="00443DAD">
        <w:rPr>
          <w:rFonts w:ascii="Arial" w:hAnsi="Arial" w:cs="Arial"/>
          <w:lang w:val="ca-ES"/>
        </w:rPr>
        <w:t>Els municipis catalans han assumit la Unió Europea com un espai propi, tant per ser l’origen de molta de la normativa que han d’aplicar, com pel fet de compartir-hi valors i responsabilitats. Els governs locals han estat a primera línia en la defensa de la democràcia i dels drets fonamentals, en l’acollida i la convivència, en la lluita contra les desigualtats i en la construcció de societats més justes i cohesionades. En aquest sentit, els ajuntaments han estat i continuen sent el primer nivell de govern on la ciutadania percep de manera tangible què significa formar part de la Unió Europea.</w:t>
      </w:r>
    </w:p>
    <w:p w14:paraId="6F407D74" w14:textId="31EF763D" w:rsidR="00156BF6" w:rsidRPr="00156BF6" w:rsidRDefault="00443DAD" w:rsidP="00443DAD">
      <w:pPr>
        <w:pStyle w:val="ACMtexto"/>
        <w:spacing w:line="276" w:lineRule="auto"/>
        <w:rPr>
          <w:rFonts w:ascii="Arial" w:hAnsi="Arial" w:cs="Arial"/>
          <w:lang w:val="ca-ES"/>
        </w:rPr>
      </w:pPr>
      <w:r w:rsidRPr="00443DAD">
        <w:rPr>
          <w:rFonts w:ascii="Arial" w:hAnsi="Arial" w:cs="Arial"/>
          <w:lang w:val="ca-ES"/>
        </w:rPr>
        <w:t xml:space="preserve">Al llarg d’aquests 40 anys, l’Associació Catalana de Municipis i Comarques (ACM) ha acompanyat el món local en el seu camí europeu, impulsant la cooperació, la internacionalització, l’intercanvi de bones pràctiques i la </w:t>
      </w:r>
      <w:r w:rsidRPr="00443DAD">
        <w:rPr>
          <w:rFonts w:ascii="Arial" w:hAnsi="Arial" w:cs="Arial"/>
          <w:lang w:val="ca-ES"/>
        </w:rPr>
        <w:lastRenderedPageBreak/>
        <w:t>participació activa en projectes i xarxes europees. L’ACM ha defensat de manera constant una Unió Europea més propera, més descentralitzada i més respectuosa amb el principi de subsidiarietat, on els governs locals siguin tinguts en compte en la definició i implementació de les polítiques europees que tenen un impacte més directe sobre els territoris i la ciutadania.</w:t>
      </w:r>
    </w:p>
    <w:p w14:paraId="3CD934FF" w14:textId="0F3561CD" w:rsidR="00443DAD" w:rsidRPr="00443DAD" w:rsidRDefault="00443DAD" w:rsidP="00443DAD">
      <w:pPr>
        <w:pStyle w:val="ACMtexto"/>
        <w:spacing w:line="276" w:lineRule="auto"/>
        <w:rPr>
          <w:rFonts w:ascii="Arial" w:hAnsi="Arial" w:cs="Arial"/>
          <w:lang w:val="ca-ES"/>
        </w:rPr>
      </w:pPr>
      <w:r w:rsidRPr="00443DAD">
        <w:rPr>
          <w:rFonts w:ascii="Arial" w:hAnsi="Arial" w:cs="Arial"/>
          <w:lang w:val="ca-ES"/>
        </w:rPr>
        <w:t>Actualment, la Unió Europea afronta greus amenaces geopolítiques i de seguretat —com una guerra d’agressió a les seves portes que ja s’allarga quatre anys, canvis profunds en la relació transatlàntica o intents explícits d’afeblir des de dins i des de fora el projecte europeu—, així com reptes estructurals de gran abast: la transició verda, l’accés a l’habitatge, l’envelliment demogràfic, les migracions, la cohesió territorial i social i la defensa dels valors democràtics, entre d’altres. En aquest context, el paper dels municipis és més necessari que mai. No hi ha solucions europees eficaces sense la implicació activa del món local, ni hi ha una Europa forta sense ciutats i pobles amb recursos, competències i veu pròpia.</w:t>
      </w:r>
    </w:p>
    <w:p w14:paraId="59FEC40E" w14:textId="73D2E317" w:rsidR="00156BF6" w:rsidRDefault="00443DAD" w:rsidP="00443DAD">
      <w:pPr>
        <w:pStyle w:val="ACMtexto"/>
        <w:spacing w:line="276" w:lineRule="auto"/>
        <w:rPr>
          <w:rFonts w:ascii="Arial" w:hAnsi="Arial" w:cs="Arial"/>
          <w:lang w:val="ca-ES"/>
        </w:rPr>
      </w:pPr>
      <w:r w:rsidRPr="00443DAD">
        <w:rPr>
          <w:rFonts w:ascii="Arial" w:hAnsi="Arial" w:cs="Arial"/>
          <w:lang w:val="ca-ES"/>
        </w:rPr>
        <w:t xml:space="preserve">Tanmateix, la proposta de Marc Financer Plurianual de la UE per al període 2028-2034 presentada per la Comissió Europea, apunta cap a una </w:t>
      </w:r>
      <w:proofErr w:type="spellStart"/>
      <w:r w:rsidRPr="00443DAD">
        <w:rPr>
          <w:rFonts w:ascii="Arial" w:hAnsi="Arial" w:cs="Arial"/>
          <w:lang w:val="ca-ES"/>
        </w:rPr>
        <w:t>recentralització</w:t>
      </w:r>
      <w:proofErr w:type="spellEnd"/>
      <w:r w:rsidRPr="00443DAD">
        <w:rPr>
          <w:rFonts w:ascii="Arial" w:hAnsi="Arial" w:cs="Arial"/>
          <w:lang w:val="ca-ES"/>
        </w:rPr>
        <w:t xml:space="preserve"> de la gestió dels fons europeus en mans dels estats membres, en detriment de les regions i dels municipis. Aquesta orientació pot allunyar la Unió Europea de la ciutadania i reduir l’impacte real de les polítiques europees, atès que els ajuntaments són els actors institucionals que millor coneixen les necessitats del territori i garanteixen una aplicació més propera, justa i eficient dels recursos europeus.</w:t>
      </w:r>
    </w:p>
    <w:p w14:paraId="5E2A9C2D" w14:textId="77777777" w:rsidR="00443DAD" w:rsidRPr="00156BF6" w:rsidRDefault="00443DAD" w:rsidP="00443DAD">
      <w:pPr>
        <w:pStyle w:val="ACMtexto"/>
        <w:spacing w:line="276" w:lineRule="auto"/>
        <w:rPr>
          <w:rFonts w:ascii="Arial" w:hAnsi="Arial" w:cs="Arial"/>
          <w:lang w:val="ca-ES"/>
        </w:rPr>
      </w:pPr>
    </w:p>
    <w:p w14:paraId="1DB43A42" w14:textId="77777777" w:rsidR="00156BF6" w:rsidRPr="00156BF6" w:rsidRDefault="00156BF6" w:rsidP="00156BF6">
      <w:pPr>
        <w:pStyle w:val="ACMtexto"/>
        <w:spacing w:line="276" w:lineRule="auto"/>
        <w:rPr>
          <w:rFonts w:ascii="Arial" w:hAnsi="Arial" w:cs="Arial"/>
          <w:b/>
          <w:bCs/>
          <w:lang w:val="ca-ES"/>
        </w:rPr>
      </w:pPr>
      <w:r w:rsidRPr="00156BF6">
        <w:rPr>
          <w:rFonts w:ascii="Arial" w:hAnsi="Arial" w:cs="Arial"/>
          <w:b/>
          <w:bCs/>
          <w:lang w:val="ca-ES"/>
        </w:rPr>
        <w:t>ACORDS</w:t>
      </w:r>
    </w:p>
    <w:p w14:paraId="262BC268" w14:textId="77777777" w:rsidR="00156BF6" w:rsidRPr="00156BF6" w:rsidRDefault="00156BF6" w:rsidP="00156BF6">
      <w:pPr>
        <w:pStyle w:val="ACMtexto"/>
        <w:spacing w:line="276" w:lineRule="auto"/>
        <w:rPr>
          <w:rFonts w:ascii="Arial" w:hAnsi="Arial" w:cs="Arial"/>
          <w:lang w:val="ca-ES"/>
        </w:rPr>
      </w:pPr>
      <w:r w:rsidRPr="00156BF6">
        <w:rPr>
          <w:rFonts w:ascii="Arial" w:hAnsi="Arial" w:cs="Arial"/>
          <w:lang w:val="ca-ES"/>
        </w:rPr>
        <w:t>Per tot l’exposat, el Ple de l’Ajuntament de XXXXX acorda:</w:t>
      </w:r>
    </w:p>
    <w:p w14:paraId="77CDCDBE" w14:textId="4061273E" w:rsidR="00156BF6" w:rsidRPr="00156BF6" w:rsidRDefault="00156BF6" w:rsidP="00156BF6">
      <w:pPr>
        <w:pStyle w:val="ACMtexto"/>
        <w:spacing w:line="276" w:lineRule="auto"/>
        <w:rPr>
          <w:rFonts w:ascii="Arial" w:hAnsi="Arial" w:cs="Arial"/>
          <w:lang w:val="ca-ES"/>
        </w:rPr>
      </w:pPr>
      <w:r w:rsidRPr="00156BF6">
        <w:rPr>
          <w:rFonts w:ascii="Arial" w:hAnsi="Arial" w:cs="Arial"/>
          <w:b/>
          <w:bCs/>
          <w:lang w:val="ca-ES"/>
        </w:rPr>
        <w:t>Primer.-</w:t>
      </w:r>
      <w:r>
        <w:rPr>
          <w:rFonts w:ascii="Arial" w:hAnsi="Arial" w:cs="Arial"/>
          <w:lang w:val="ca-ES"/>
        </w:rPr>
        <w:t xml:space="preserve"> </w:t>
      </w:r>
      <w:r w:rsidR="00443DAD" w:rsidRPr="00443DAD">
        <w:rPr>
          <w:rFonts w:ascii="Arial" w:hAnsi="Arial" w:cs="Arial"/>
          <w:lang w:val="ca-ES"/>
        </w:rPr>
        <w:t>En el 40è aniversari de l’entrada de Catalunya a les Comunitats Europees, avui Unió Europea, posar en valor la contribució del municipalisme català al projecte europeu al llarg d’aquestes quatre dècades i reafirmar el compromís d’aquest Ajuntament amb la Unió Europea i els seus valors fonamentals, com són la dignitat humana, la llibertat, la democràcia, la igualtat, la solidaritat, la justícia i el respecte als drets humans.</w:t>
      </w:r>
    </w:p>
    <w:p w14:paraId="2D5AFA8B" w14:textId="1B63EC65" w:rsidR="00156BF6" w:rsidRPr="00156BF6" w:rsidRDefault="00156BF6" w:rsidP="00156BF6">
      <w:pPr>
        <w:pStyle w:val="ACMtexto"/>
        <w:spacing w:line="276" w:lineRule="auto"/>
        <w:rPr>
          <w:rFonts w:ascii="Arial" w:hAnsi="Arial" w:cs="Arial"/>
          <w:lang w:val="ca-ES"/>
        </w:rPr>
      </w:pPr>
      <w:r w:rsidRPr="00156BF6">
        <w:rPr>
          <w:rFonts w:ascii="Arial" w:hAnsi="Arial" w:cs="Arial"/>
          <w:b/>
          <w:bCs/>
          <w:lang w:val="ca-ES"/>
        </w:rPr>
        <w:lastRenderedPageBreak/>
        <w:t>Segon.-</w:t>
      </w:r>
      <w:r>
        <w:rPr>
          <w:rFonts w:ascii="Arial" w:hAnsi="Arial" w:cs="Arial"/>
          <w:lang w:val="ca-ES"/>
        </w:rPr>
        <w:t xml:space="preserve"> </w:t>
      </w:r>
      <w:r w:rsidR="00443DAD" w:rsidRPr="00443DAD">
        <w:rPr>
          <w:rFonts w:ascii="Arial" w:hAnsi="Arial" w:cs="Arial"/>
          <w:lang w:val="ca-ES"/>
        </w:rPr>
        <w:t>Reivindicar el paper clau dels governs locals en la implementació de les polítiques europees, com a administracions més properes a la ciutadania i amb un coneixement directe de les necessitats del territori.</w:t>
      </w:r>
    </w:p>
    <w:p w14:paraId="164A7E8A" w14:textId="569F4D58" w:rsidR="00156BF6" w:rsidRPr="00156BF6" w:rsidRDefault="00156BF6" w:rsidP="00156BF6">
      <w:pPr>
        <w:pStyle w:val="ACMtexto"/>
        <w:spacing w:line="276" w:lineRule="auto"/>
        <w:rPr>
          <w:rFonts w:ascii="Arial" w:hAnsi="Arial" w:cs="Arial"/>
          <w:lang w:val="ca-ES"/>
        </w:rPr>
      </w:pPr>
      <w:r w:rsidRPr="00156BF6">
        <w:rPr>
          <w:rFonts w:ascii="Arial" w:hAnsi="Arial" w:cs="Arial"/>
          <w:b/>
          <w:bCs/>
          <w:lang w:val="ca-ES"/>
        </w:rPr>
        <w:t>Tercer.-</w:t>
      </w:r>
      <w:r>
        <w:rPr>
          <w:rFonts w:ascii="Arial" w:hAnsi="Arial" w:cs="Arial"/>
          <w:lang w:val="ca-ES"/>
        </w:rPr>
        <w:t xml:space="preserve"> </w:t>
      </w:r>
      <w:r w:rsidR="00443DAD" w:rsidRPr="00443DAD">
        <w:rPr>
          <w:rFonts w:ascii="Arial" w:hAnsi="Arial" w:cs="Arial"/>
          <w:lang w:val="ca-ES"/>
        </w:rPr>
        <w:t xml:space="preserve">Expressar el suport a una </w:t>
      </w:r>
      <w:proofErr w:type="spellStart"/>
      <w:r w:rsidR="00443DAD" w:rsidRPr="00443DAD">
        <w:rPr>
          <w:rFonts w:ascii="Arial" w:hAnsi="Arial" w:cs="Arial"/>
          <w:lang w:val="ca-ES"/>
        </w:rPr>
        <w:t>governança</w:t>
      </w:r>
      <w:proofErr w:type="spellEnd"/>
      <w:r w:rsidR="00443DAD" w:rsidRPr="00443DAD">
        <w:rPr>
          <w:rFonts w:ascii="Arial" w:hAnsi="Arial" w:cs="Arial"/>
          <w:lang w:val="ca-ES"/>
        </w:rPr>
        <w:t xml:space="preserve"> europea basada en el principi de subsidiarietat, que garanteixi una adequada participació dels municipis en la definició i execució de les polítiques europees amb impacte local.</w:t>
      </w:r>
    </w:p>
    <w:p w14:paraId="42E53805" w14:textId="315AF80D" w:rsidR="00156BF6" w:rsidRPr="00156BF6" w:rsidRDefault="00156BF6" w:rsidP="00156BF6">
      <w:pPr>
        <w:pStyle w:val="ACMtexto"/>
        <w:spacing w:line="276" w:lineRule="auto"/>
        <w:rPr>
          <w:rFonts w:ascii="Arial" w:hAnsi="Arial" w:cs="Arial"/>
          <w:lang w:val="ca-ES"/>
        </w:rPr>
      </w:pPr>
      <w:r w:rsidRPr="00156BF6">
        <w:rPr>
          <w:rFonts w:ascii="Arial" w:hAnsi="Arial" w:cs="Arial"/>
          <w:b/>
          <w:bCs/>
          <w:lang w:val="ca-ES"/>
        </w:rPr>
        <w:t>Quart.-</w:t>
      </w:r>
      <w:r>
        <w:rPr>
          <w:rFonts w:ascii="Arial" w:hAnsi="Arial" w:cs="Arial"/>
          <w:lang w:val="ca-ES"/>
        </w:rPr>
        <w:t xml:space="preserve"> </w:t>
      </w:r>
      <w:r w:rsidR="00443DAD" w:rsidRPr="00443DAD">
        <w:rPr>
          <w:rFonts w:ascii="Arial" w:hAnsi="Arial" w:cs="Arial"/>
          <w:lang w:val="ca-ES"/>
        </w:rPr>
        <w:t xml:space="preserve">Instar les institucions europees i els governs dels estats membres a reconèixer i tenir en consideració el paper i les necessitats dels governs locals en el debat i la negociació del futur Marc Financer Plurianual de la Unió Europea per al període 2028-2034, evitant la </w:t>
      </w:r>
      <w:proofErr w:type="spellStart"/>
      <w:r w:rsidR="00443DAD" w:rsidRPr="00443DAD">
        <w:rPr>
          <w:rFonts w:ascii="Arial" w:hAnsi="Arial" w:cs="Arial"/>
          <w:lang w:val="ca-ES"/>
        </w:rPr>
        <w:t>recentralització</w:t>
      </w:r>
      <w:proofErr w:type="spellEnd"/>
      <w:r w:rsidR="00443DAD" w:rsidRPr="00443DAD">
        <w:rPr>
          <w:rFonts w:ascii="Arial" w:hAnsi="Arial" w:cs="Arial"/>
          <w:lang w:val="ca-ES"/>
        </w:rPr>
        <w:t xml:space="preserve"> dels fons europeus en mans dels estats, i promovent un disseny, gestió i aplicació d'aquests fons que sigui eficaç, transparent i propera al territori, d’acord amb el principi de subsidiarietat.</w:t>
      </w:r>
    </w:p>
    <w:p w14:paraId="6EA2E105" w14:textId="357FF93C" w:rsidR="00156BF6" w:rsidRPr="00156BF6" w:rsidRDefault="00156BF6" w:rsidP="00156BF6">
      <w:pPr>
        <w:pStyle w:val="ACMtexto"/>
        <w:spacing w:line="276" w:lineRule="auto"/>
        <w:rPr>
          <w:rFonts w:ascii="Arial" w:hAnsi="Arial" w:cs="Arial"/>
          <w:lang w:val="ca-ES"/>
        </w:rPr>
      </w:pPr>
      <w:r w:rsidRPr="00156BF6">
        <w:rPr>
          <w:rFonts w:ascii="Arial" w:hAnsi="Arial" w:cs="Arial"/>
          <w:b/>
          <w:bCs/>
          <w:lang w:val="ca-ES"/>
        </w:rPr>
        <w:t>Cinquè.-</w:t>
      </w:r>
      <w:r>
        <w:rPr>
          <w:rFonts w:ascii="Arial" w:hAnsi="Arial" w:cs="Arial"/>
          <w:lang w:val="ca-ES"/>
        </w:rPr>
        <w:t xml:space="preserve"> </w:t>
      </w:r>
      <w:r w:rsidR="00443DAD" w:rsidRPr="00443DAD">
        <w:rPr>
          <w:rFonts w:ascii="Arial" w:hAnsi="Arial" w:cs="Arial"/>
          <w:lang w:val="ca-ES"/>
        </w:rPr>
        <w:t>Reiterar la importància que els municipis disposin de recursos i capacitats adequades per contribuir de manera efectiva als objectius europeus en àmbits com la cohesió social, la sostenibilitat, el desenvolupament territorial, la competitivitat o la defensa dels valors democràtics.</w:t>
      </w:r>
    </w:p>
    <w:p w14:paraId="799F6869" w14:textId="21F890FF" w:rsidR="00156BF6" w:rsidRPr="00156BF6" w:rsidRDefault="00156BF6" w:rsidP="00156BF6">
      <w:pPr>
        <w:pStyle w:val="ACMtexto"/>
        <w:spacing w:line="276" w:lineRule="auto"/>
        <w:rPr>
          <w:rFonts w:ascii="Arial" w:hAnsi="Arial" w:cs="Arial"/>
          <w:lang w:val="ca-ES"/>
        </w:rPr>
      </w:pPr>
      <w:r w:rsidRPr="00156BF6">
        <w:rPr>
          <w:rFonts w:ascii="Arial" w:hAnsi="Arial" w:cs="Arial"/>
          <w:b/>
          <w:bCs/>
          <w:lang w:val="ca-ES"/>
        </w:rPr>
        <w:t>Sisè.-</w:t>
      </w:r>
      <w:r>
        <w:rPr>
          <w:rFonts w:ascii="Arial" w:hAnsi="Arial" w:cs="Arial"/>
          <w:lang w:val="ca-ES"/>
        </w:rPr>
        <w:t xml:space="preserve"> </w:t>
      </w:r>
      <w:r w:rsidR="00443DAD" w:rsidRPr="00443DAD">
        <w:rPr>
          <w:rFonts w:ascii="Arial" w:hAnsi="Arial" w:cs="Arial"/>
          <w:lang w:val="ca-ES"/>
        </w:rPr>
        <w:t>Traslladar aquests acords a la Representació de la Comissió Europea a Barcelona, a l’Oficina del Parlament Europeu a Barcelona, al Govern de la Generalitat de Catalunya, al Consell Català del Moviment Europeu i a l’Associació Catalana de Municipis i Comarques.</w:t>
      </w:r>
    </w:p>
    <w:p w14:paraId="0BE23358" w14:textId="2099D192" w:rsidR="00887B90" w:rsidRPr="002124A7" w:rsidRDefault="00887B90" w:rsidP="00156BF6">
      <w:pPr>
        <w:pStyle w:val="ACMtexto"/>
        <w:spacing w:line="276" w:lineRule="auto"/>
        <w:rPr>
          <w:rFonts w:ascii="Arial" w:hAnsi="Arial" w:cs="Arial"/>
          <w:lang w:val="ca-ES"/>
        </w:rPr>
      </w:pPr>
    </w:p>
    <w:sectPr w:rsidR="00887B90" w:rsidRPr="002124A7" w:rsidSect="002124A7">
      <w:headerReference w:type="default" r:id="rId8"/>
      <w:pgSz w:w="11900" w:h="16840"/>
      <w:pgMar w:top="2694" w:right="1134" w:bottom="1134" w:left="2268" w:header="90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B890" w14:textId="77777777" w:rsidR="0072417B" w:rsidRDefault="0072417B">
      <w:pPr>
        <w:spacing w:after="0"/>
      </w:pPr>
      <w:r>
        <w:separator/>
      </w:r>
    </w:p>
  </w:endnote>
  <w:endnote w:type="continuationSeparator" w:id="0">
    <w:p w14:paraId="161116C0" w14:textId="77777777" w:rsidR="0072417B" w:rsidRDefault="007241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673B" w14:textId="77777777" w:rsidR="0072417B" w:rsidRDefault="0072417B">
      <w:pPr>
        <w:spacing w:after="0"/>
      </w:pPr>
      <w:r>
        <w:separator/>
      </w:r>
    </w:p>
  </w:footnote>
  <w:footnote w:type="continuationSeparator" w:id="0">
    <w:p w14:paraId="144F8CCE" w14:textId="77777777" w:rsidR="0072417B" w:rsidRDefault="007241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8B36" w14:textId="1244C97E" w:rsidR="005D6070" w:rsidRPr="005D6070" w:rsidRDefault="00093654" w:rsidP="005D6070">
    <w:pPr>
      <w:spacing w:after="0" w:line="180" w:lineRule="exact"/>
      <w:ind w:left="6861"/>
      <w:rPr>
        <w:rFonts w:ascii="Helvetica" w:hAnsi="Helvetica"/>
        <w:color w:val="0D0D0D" w:themeColor="text1" w:themeTint="F2"/>
        <w:sz w:val="15"/>
      </w:rPr>
    </w:pPr>
    <w:r w:rsidRPr="00093654">
      <w:rPr>
        <w:rFonts w:ascii="Arial" w:hAnsi="Arial" w:cs="Arial"/>
        <w:i/>
        <w:noProof/>
        <w:lang w:val="es-ES" w:eastAsia="es-ES"/>
      </w:rPr>
      <w:drawing>
        <wp:anchor distT="0" distB="0" distL="114300" distR="114300" simplePos="0" relativeHeight="251660288" behindDoc="1" locked="0" layoutInCell="1" allowOverlap="1" wp14:anchorId="05F918C5" wp14:editId="4037F8AF">
          <wp:simplePos x="0" y="0"/>
          <wp:positionH relativeFrom="column">
            <wp:posOffset>-309880</wp:posOffset>
          </wp:positionH>
          <wp:positionV relativeFrom="paragraph">
            <wp:posOffset>33655</wp:posOffset>
          </wp:positionV>
          <wp:extent cx="2103120" cy="622300"/>
          <wp:effectExtent l="0" t="0" r="0" b="0"/>
          <wp:wrapThrough wrapText="bothSides">
            <wp:wrapPolygon edited="0">
              <wp:start x="978" y="1322"/>
              <wp:lineTo x="196" y="13224"/>
              <wp:lineTo x="391" y="18514"/>
              <wp:lineTo x="19761" y="18514"/>
              <wp:lineTo x="20543" y="17192"/>
              <wp:lineTo x="21130" y="15208"/>
              <wp:lineTo x="19761" y="1322"/>
              <wp:lineTo x="978" y="1322"/>
            </wp:wrapPolygon>
          </wp:wrapThrough>
          <wp:docPr id="64419887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M no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3120" cy="622300"/>
                  </a:xfrm>
                  <a:prstGeom prst="rect">
                    <a:avLst/>
                  </a:prstGeom>
                </pic:spPr>
              </pic:pic>
            </a:graphicData>
          </a:graphic>
          <wp14:sizeRelH relativeFrom="page">
            <wp14:pctWidth>0</wp14:pctWidth>
          </wp14:sizeRelH>
          <wp14:sizeRelV relativeFrom="page">
            <wp14:pctHeight>0</wp14:pctHeight>
          </wp14:sizeRelV>
        </wp:anchor>
      </w:drawing>
    </w:r>
    <w:r w:rsidR="005D6070" w:rsidRPr="005D6070">
      <w:rPr>
        <w:rFonts w:ascii="Helvetica" w:hAnsi="Helvetica"/>
        <w:color w:val="0D0D0D" w:themeColor="text1" w:themeTint="F2"/>
        <w:sz w:val="15"/>
      </w:rPr>
      <w:t>Carrer València 231, 6a</w:t>
    </w:r>
  </w:p>
  <w:p w14:paraId="7AA88C07" w14:textId="77777777" w:rsidR="005D6070" w:rsidRPr="005D6070" w:rsidRDefault="005D6070" w:rsidP="005D6070">
    <w:pPr>
      <w:spacing w:after="0" w:line="180" w:lineRule="exact"/>
      <w:ind w:left="6861"/>
      <w:rPr>
        <w:rFonts w:ascii="Helvetica" w:hAnsi="Helvetica"/>
        <w:color w:val="0D0D0D" w:themeColor="text1" w:themeTint="F2"/>
        <w:sz w:val="15"/>
      </w:rPr>
    </w:pPr>
    <w:r w:rsidRPr="005D6070">
      <w:rPr>
        <w:rFonts w:ascii="Helvetica" w:hAnsi="Helvetica"/>
        <w:color w:val="0D0D0D" w:themeColor="text1" w:themeTint="F2"/>
        <w:sz w:val="15"/>
      </w:rPr>
      <w:t>08007 Barcelona</w:t>
    </w:r>
  </w:p>
  <w:p w14:paraId="2F10DAA9" w14:textId="77777777" w:rsidR="005D6070" w:rsidRPr="005D6070" w:rsidRDefault="005D6070" w:rsidP="005D6070">
    <w:pPr>
      <w:spacing w:after="0" w:line="180" w:lineRule="exact"/>
      <w:ind w:left="6861"/>
      <w:rPr>
        <w:rFonts w:ascii="Helvetica" w:hAnsi="Helvetica"/>
        <w:color w:val="0D0D0D" w:themeColor="text1" w:themeTint="F2"/>
        <w:sz w:val="15"/>
      </w:rPr>
    </w:pPr>
    <w:r w:rsidRPr="005D6070">
      <w:rPr>
        <w:rFonts w:ascii="Helvetica" w:hAnsi="Helvetica"/>
        <w:color w:val="0D0D0D" w:themeColor="text1" w:themeTint="F2"/>
        <w:sz w:val="15"/>
      </w:rPr>
      <w:t>Tel. 93 496 16 16</w:t>
    </w:r>
  </w:p>
  <w:p w14:paraId="34A15173" w14:textId="77777777" w:rsidR="005D6070" w:rsidRPr="005D6070" w:rsidRDefault="005D6070" w:rsidP="005D6070">
    <w:pPr>
      <w:spacing w:after="0" w:line="180" w:lineRule="exact"/>
      <w:ind w:left="6861"/>
      <w:rPr>
        <w:rFonts w:ascii="Helvetica" w:hAnsi="Helvetica"/>
        <w:color w:val="0D0D0D" w:themeColor="text1" w:themeTint="F2"/>
        <w:sz w:val="15"/>
      </w:rPr>
    </w:pPr>
    <w:r w:rsidRPr="005D6070">
      <w:rPr>
        <w:rFonts w:ascii="Helvetica" w:hAnsi="Helvetica"/>
        <w:color w:val="0D0D0D" w:themeColor="text1" w:themeTint="F2"/>
        <w:sz w:val="15"/>
      </w:rPr>
      <w:t>acm@acm.cat</w:t>
    </w:r>
  </w:p>
  <w:p w14:paraId="2BBE6A44" w14:textId="77777777" w:rsidR="005D6070" w:rsidRDefault="005D6070" w:rsidP="005D6070">
    <w:pPr>
      <w:pStyle w:val="Capalera"/>
      <w:tabs>
        <w:tab w:val="clear" w:pos="8838"/>
        <w:tab w:val="center" w:pos="7226"/>
      </w:tabs>
      <w:spacing w:line="180" w:lineRule="exact"/>
      <w:ind w:left="6861"/>
      <w:rPr>
        <w:rFonts w:ascii="Helvetica" w:hAnsi="Helvetica"/>
        <w:color w:val="0D0D0D" w:themeColor="text1" w:themeTint="F2"/>
        <w:sz w:val="15"/>
      </w:rPr>
    </w:pPr>
  </w:p>
  <w:p w14:paraId="42FF831A" w14:textId="77777777" w:rsidR="005D6070" w:rsidRPr="005D6070" w:rsidRDefault="005D6070" w:rsidP="005D6070">
    <w:pPr>
      <w:pStyle w:val="Capalera"/>
      <w:tabs>
        <w:tab w:val="clear" w:pos="8838"/>
        <w:tab w:val="center" w:pos="7226"/>
      </w:tabs>
      <w:spacing w:line="180" w:lineRule="exact"/>
      <w:ind w:left="6861"/>
      <w:rPr>
        <w:rFonts w:ascii="Helvetica" w:hAnsi="Helvetica"/>
        <w:b/>
      </w:rPr>
    </w:pPr>
    <w:r w:rsidRPr="005D6070">
      <w:rPr>
        <w:rFonts w:ascii="Helvetica" w:hAnsi="Helvetica"/>
        <w:b/>
        <w:color w:val="0D0D0D" w:themeColor="text1" w:themeTint="F2"/>
        <w:sz w:val="15"/>
      </w:rPr>
      <w:t>www.acm.cat</w:t>
    </w:r>
    <w:r w:rsidRPr="005D6070">
      <w:rPr>
        <w:rFonts w:ascii="Helvetica" w:hAnsi="Helvetic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2A98"/>
    <w:multiLevelType w:val="hybridMultilevel"/>
    <w:tmpl w:val="887A50A6"/>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E3A7DDD"/>
    <w:multiLevelType w:val="hybridMultilevel"/>
    <w:tmpl w:val="B49683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4A4062F"/>
    <w:multiLevelType w:val="hybridMultilevel"/>
    <w:tmpl w:val="72464172"/>
    <w:lvl w:ilvl="0" w:tplc="23E204E2">
      <w:start w:val="2"/>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95748A3"/>
    <w:multiLevelType w:val="hybridMultilevel"/>
    <w:tmpl w:val="9EA6B7BC"/>
    <w:lvl w:ilvl="0" w:tplc="0C0A0017">
      <w:start w:val="1"/>
      <w:numFmt w:val="lowerLetter"/>
      <w:lvlText w:val="%1)"/>
      <w:lvlJc w:val="left"/>
      <w:pPr>
        <w:ind w:left="360" w:hanging="360"/>
      </w:pPr>
    </w:lvl>
    <w:lvl w:ilvl="1" w:tplc="0C0A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203F4091"/>
    <w:multiLevelType w:val="hybridMultilevel"/>
    <w:tmpl w:val="3D40104A"/>
    <w:lvl w:ilvl="0" w:tplc="0C0A000F">
      <w:start w:val="1"/>
      <w:numFmt w:val="decimal"/>
      <w:lvlText w:val="%1."/>
      <w:lvlJc w:val="left"/>
      <w:pPr>
        <w:ind w:left="360" w:hanging="360"/>
      </w:pPr>
    </w:lvl>
    <w:lvl w:ilvl="1" w:tplc="0C0A000F">
      <w:start w:val="1"/>
      <w:numFmt w:val="decimal"/>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20C1546B"/>
    <w:multiLevelType w:val="hybridMultilevel"/>
    <w:tmpl w:val="FF3C358C"/>
    <w:lvl w:ilvl="0" w:tplc="39BA033A">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9BE192E"/>
    <w:multiLevelType w:val="hybridMultilevel"/>
    <w:tmpl w:val="ACC81582"/>
    <w:lvl w:ilvl="0" w:tplc="93A45F5A">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2FC425A6"/>
    <w:multiLevelType w:val="hybridMultilevel"/>
    <w:tmpl w:val="A74E044C"/>
    <w:lvl w:ilvl="0" w:tplc="0C0A0017">
      <w:start w:val="1"/>
      <w:numFmt w:val="lowerLetter"/>
      <w:lvlText w:val="%1)"/>
      <w:lvlJc w:val="left"/>
      <w:pPr>
        <w:ind w:left="360" w:hanging="360"/>
      </w:pPr>
      <w:rPr>
        <w:b/>
      </w:rPr>
    </w:lvl>
    <w:lvl w:ilvl="1" w:tplc="40A673DA">
      <w:start w:val="1"/>
      <w:numFmt w:val="decimal"/>
      <w:lvlText w:val="%2."/>
      <w:lvlJc w:val="left"/>
      <w:pPr>
        <w:ind w:left="1080" w:hanging="360"/>
      </w:pPr>
      <w:rPr>
        <w:rFonts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33690C27"/>
    <w:multiLevelType w:val="hybridMultilevel"/>
    <w:tmpl w:val="E77E6D16"/>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34491E9D"/>
    <w:multiLevelType w:val="hybridMultilevel"/>
    <w:tmpl w:val="A0D0F306"/>
    <w:lvl w:ilvl="0" w:tplc="EC0C329A">
      <w:start w:val="1"/>
      <w:numFmt w:val="lowerLetter"/>
      <w:lvlText w:val="%1)"/>
      <w:lvlJc w:val="left"/>
      <w:pPr>
        <w:ind w:left="720" w:hanging="360"/>
      </w:pPr>
      <w:rPr>
        <w:strike w:val="0"/>
      </w:r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4C40718"/>
    <w:multiLevelType w:val="hybridMultilevel"/>
    <w:tmpl w:val="6A70DF8E"/>
    <w:lvl w:ilvl="0" w:tplc="049C104C">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67A189B"/>
    <w:multiLevelType w:val="hybridMultilevel"/>
    <w:tmpl w:val="31865B44"/>
    <w:lvl w:ilvl="0" w:tplc="036A7208">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3A231C09"/>
    <w:multiLevelType w:val="hybridMultilevel"/>
    <w:tmpl w:val="81F65B6E"/>
    <w:lvl w:ilvl="0" w:tplc="0C0A0017">
      <w:start w:val="1"/>
      <w:numFmt w:val="lowerLetter"/>
      <w:lvlText w:val="%1)"/>
      <w:lvlJc w:val="left"/>
      <w:pPr>
        <w:ind w:left="360" w:hanging="360"/>
      </w:pPr>
      <w:rPr>
        <w:strike w:val="0"/>
      </w:rPr>
    </w:lvl>
    <w:lvl w:ilvl="1" w:tplc="0C0A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D89049D"/>
    <w:multiLevelType w:val="hybridMultilevel"/>
    <w:tmpl w:val="716230D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E754AF6"/>
    <w:multiLevelType w:val="hybridMultilevel"/>
    <w:tmpl w:val="FEB88128"/>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41842319"/>
    <w:multiLevelType w:val="hybridMultilevel"/>
    <w:tmpl w:val="7B886D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3846CD5"/>
    <w:multiLevelType w:val="hybridMultilevel"/>
    <w:tmpl w:val="C41C231C"/>
    <w:lvl w:ilvl="0" w:tplc="036A720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4B06778"/>
    <w:multiLevelType w:val="hybridMultilevel"/>
    <w:tmpl w:val="1F742B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7000057"/>
    <w:multiLevelType w:val="hybridMultilevel"/>
    <w:tmpl w:val="8E18D748"/>
    <w:lvl w:ilvl="0" w:tplc="04030001">
      <w:start w:val="1"/>
      <w:numFmt w:val="bullet"/>
      <w:lvlText w:val=""/>
      <w:lvlJc w:val="left"/>
      <w:pPr>
        <w:ind w:left="1068" w:hanging="360"/>
      </w:pPr>
      <w:rPr>
        <w:rFonts w:ascii="Symbol" w:hAnsi="Symbol"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9" w15:restartNumberingAfterBreak="0">
    <w:nsid w:val="47A30E23"/>
    <w:multiLevelType w:val="hybridMultilevel"/>
    <w:tmpl w:val="005624D0"/>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F8A14D9"/>
    <w:multiLevelType w:val="hybridMultilevel"/>
    <w:tmpl w:val="30546DD0"/>
    <w:lvl w:ilvl="0" w:tplc="036A7208">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3A35344"/>
    <w:multiLevelType w:val="hybridMultilevel"/>
    <w:tmpl w:val="20E67DE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54A4263"/>
    <w:multiLevelType w:val="hybridMultilevel"/>
    <w:tmpl w:val="371459B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5CC3943"/>
    <w:multiLevelType w:val="hybridMultilevel"/>
    <w:tmpl w:val="0448B83C"/>
    <w:lvl w:ilvl="0" w:tplc="036A720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BB61C2C"/>
    <w:multiLevelType w:val="hybridMultilevel"/>
    <w:tmpl w:val="8208089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BB86692"/>
    <w:multiLevelType w:val="hybridMultilevel"/>
    <w:tmpl w:val="818660D4"/>
    <w:lvl w:ilvl="0" w:tplc="91C81320">
      <w:start w:val="1"/>
      <w:numFmt w:val="decimal"/>
      <w:lvlText w:val="%1."/>
      <w:lvlJc w:val="left"/>
      <w:pPr>
        <w:ind w:left="720" w:hanging="360"/>
      </w:pPr>
      <w:rPr>
        <w:rFonts w:hint="default"/>
      </w:rPr>
    </w:lvl>
    <w:lvl w:ilvl="1" w:tplc="15A253F0">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BD54C24"/>
    <w:multiLevelType w:val="hybridMultilevel"/>
    <w:tmpl w:val="7EB8D426"/>
    <w:lvl w:ilvl="0" w:tplc="70F4B088">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5D607581"/>
    <w:multiLevelType w:val="hybridMultilevel"/>
    <w:tmpl w:val="4B14A12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0F72957"/>
    <w:multiLevelType w:val="hybridMultilevel"/>
    <w:tmpl w:val="F30495F8"/>
    <w:lvl w:ilvl="0" w:tplc="E3F034D6">
      <w:start w:val="1"/>
      <w:numFmt w:val="decimal"/>
      <w:lvlText w:val="%1."/>
      <w:lvlJc w:val="left"/>
      <w:pPr>
        <w:ind w:left="360" w:hanging="360"/>
      </w:pPr>
      <w:rPr>
        <w:rFonts w:hint="default"/>
        <w:b/>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61677715"/>
    <w:multiLevelType w:val="hybridMultilevel"/>
    <w:tmpl w:val="6BE6F4EA"/>
    <w:lvl w:ilvl="0" w:tplc="036A7208">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65705205"/>
    <w:multiLevelType w:val="hybridMultilevel"/>
    <w:tmpl w:val="C2245062"/>
    <w:lvl w:ilvl="0" w:tplc="25F0EF9E">
      <w:start w:val="1"/>
      <w:numFmt w:val="decimal"/>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611666E"/>
    <w:multiLevelType w:val="hybridMultilevel"/>
    <w:tmpl w:val="D6FAEDF8"/>
    <w:lvl w:ilvl="0" w:tplc="CF9652CC">
      <w:start w:val="1"/>
      <w:numFmt w:val="decimal"/>
      <w:lvlText w:val="%1."/>
      <w:lvlJc w:val="left"/>
      <w:pPr>
        <w:ind w:left="360" w:hanging="360"/>
      </w:pPr>
      <w:rPr>
        <w:rFonts w:hint="default"/>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69F93D30"/>
    <w:multiLevelType w:val="hybridMultilevel"/>
    <w:tmpl w:val="1AEAE8A8"/>
    <w:lvl w:ilvl="0" w:tplc="212A8BCC">
      <w:start w:val="1"/>
      <w:numFmt w:val="decimal"/>
      <w:lvlText w:val="%1."/>
      <w:lvlJc w:val="left"/>
      <w:pPr>
        <w:ind w:left="360" w:hanging="360"/>
      </w:pPr>
      <w:rPr>
        <w:rFonts w:hint="default"/>
        <w:b/>
      </w:rPr>
    </w:lvl>
    <w:lvl w:ilvl="1" w:tplc="C7E8A36E">
      <w:start w:val="1"/>
      <w:numFmt w:val="lowerLetter"/>
      <w:lvlText w:val="%2)"/>
      <w:lvlJc w:val="left"/>
      <w:pPr>
        <w:ind w:left="1080" w:hanging="360"/>
      </w:pPr>
      <w:rPr>
        <w:rFonts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6A4C22C1"/>
    <w:multiLevelType w:val="hybridMultilevel"/>
    <w:tmpl w:val="D8D05F8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6D0A5CF2"/>
    <w:multiLevelType w:val="hybridMultilevel"/>
    <w:tmpl w:val="EB9EBE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0F70408"/>
    <w:multiLevelType w:val="hybridMultilevel"/>
    <w:tmpl w:val="B376363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3FB36C4"/>
    <w:multiLevelType w:val="hybridMultilevel"/>
    <w:tmpl w:val="E5BE5BEC"/>
    <w:lvl w:ilvl="0" w:tplc="CCFEB262">
      <w:start w:val="1"/>
      <w:numFmt w:val="decimal"/>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B5653C8"/>
    <w:multiLevelType w:val="hybridMultilevel"/>
    <w:tmpl w:val="C31ED9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58274994">
    <w:abstractNumId w:val="1"/>
  </w:num>
  <w:num w:numId="2" w16cid:durableId="1038623361">
    <w:abstractNumId w:val="15"/>
  </w:num>
  <w:num w:numId="3" w16cid:durableId="1364818698">
    <w:abstractNumId w:val="7"/>
  </w:num>
  <w:num w:numId="4" w16cid:durableId="674454720">
    <w:abstractNumId w:val="28"/>
  </w:num>
  <w:num w:numId="5" w16cid:durableId="1896701362">
    <w:abstractNumId w:val="36"/>
  </w:num>
  <w:num w:numId="6" w16cid:durableId="228538665">
    <w:abstractNumId w:val="31"/>
  </w:num>
  <w:num w:numId="7" w16cid:durableId="226957423">
    <w:abstractNumId w:val="35"/>
  </w:num>
  <w:num w:numId="8" w16cid:durableId="292910553">
    <w:abstractNumId w:val="34"/>
  </w:num>
  <w:num w:numId="9" w16cid:durableId="439571889">
    <w:abstractNumId w:val="33"/>
  </w:num>
  <w:num w:numId="10" w16cid:durableId="78866943">
    <w:abstractNumId w:val="27"/>
  </w:num>
  <w:num w:numId="11" w16cid:durableId="1477261719">
    <w:abstractNumId w:val="18"/>
  </w:num>
  <w:num w:numId="12" w16cid:durableId="958294865">
    <w:abstractNumId w:val="25"/>
  </w:num>
  <w:num w:numId="13" w16cid:durableId="1396198767">
    <w:abstractNumId w:val="5"/>
  </w:num>
  <w:num w:numId="14" w16cid:durableId="2049377716">
    <w:abstractNumId w:val="32"/>
  </w:num>
  <w:num w:numId="15" w16cid:durableId="1132286320">
    <w:abstractNumId w:val="26"/>
  </w:num>
  <w:num w:numId="16" w16cid:durableId="383255006">
    <w:abstractNumId w:val="20"/>
  </w:num>
  <w:num w:numId="17" w16cid:durableId="946229894">
    <w:abstractNumId w:val="23"/>
  </w:num>
  <w:num w:numId="18" w16cid:durableId="1220240042">
    <w:abstractNumId w:val="11"/>
  </w:num>
  <w:num w:numId="19" w16cid:durableId="771049470">
    <w:abstractNumId w:val="10"/>
  </w:num>
  <w:num w:numId="20" w16cid:durableId="1189374779">
    <w:abstractNumId w:val="16"/>
  </w:num>
  <w:num w:numId="21" w16cid:durableId="894386893">
    <w:abstractNumId w:val="17"/>
  </w:num>
  <w:num w:numId="22" w16cid:durableId="294216513">
    <w:abstractNumId w:val="29"/>
  </w:num>
  <w:num w:numId="23" w16cid:durableId="1322271677">
    <w:abstractNumId w:val="24"/>
  </w:num>
  <w:num w:numId="24" w16cid:durableId="766342323">
    <w:abstractNumId w:val="13"/>
  </w:num>
  <w:num w:numId="25" w16cid:durableId="350884910">
    <w:abstractNumId w:val="14"/>
  </w:num>
  <w:num w:numId="26" w16cid:durableId="644087964">
    <w:abstractNumId w:val="9"/>
  </w:num>
  <w:num w:numId="27" w16cid:durableId="1906910562">
    <w:abstractNumId w:val="3"/>
  </w:num>
  <w:num w:numId="28" w16cid:durableId="301540565">
    <w:abstractNumId w:val="19"/>
  </w:num>
  <w:num w:numId="29" w16cid:durableId="1663310907">
    <w:abstractNumId w:val="0"/>
  </w:num>
  <w:num w:numId="30" w16cid:durableId="1816482510">
    <w:abstractNumId w:val="21"/>
  </w:num>
  <w:num w:numId="31" w16cid:durableId="588388584">
    <w:abstractNumId w:val="2"/>
  </w:num>
  <w:num w:numId="32" w16cid:durableId="601960980">
    <w:abstractNumId w:val="6"/>
  </w:num>
  <w:num w:numId="33" w16cid:durableId="260457121">
    <w:abstractNumId w:val="8"/>
  </w:num>
  <w:num w:numId="34" w16cid:durableId="781340467">
    <w:abstractNumId w:val="22"/>
  </w:num>
  <w:num w:numId="35" w16cid:durableId="210920153">
    <w:abstractNumId w:val="37"/>
  </w:num>
  <w:num w:numId="36" w16cid:durableId="1201480243">
    <w:abstractNumId w:val="30"/>
  </w:num>
  <w:num w:numId="37" w16cid:durableId="35591467">
    <w:abstractNumId w:val="4"/>
  </w:num>
  <w:num w:numId="38" w16cid:durableId="974749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BA"/>
    <w:rsid w:val="00081DA6"/>
    <w:rsid w:val="00093654"/>
    <w:rsid w:val="00107530"/>
    <w:rsid w:val="001300E7"/>
    <w:rsid w:val="00156BF6"/>
    <w:rsid w:val="001F0B91"/>
    <w:rsid w:val="002124A7"/>
    <w:rsid w:val="00284742"/>
    <w:rsid w:val="0038108C"/>
    <w:rsid w:val="003943FA"/>
    <w:rsid w:val="003A0A63"/>
    <w:rsid w:val="00443DAD"/>
    <w:rsid w:val="004F2780"/>
    <w:rsid w:val="005D6070"/>
    <w:rsid w:val="00657D41"/>
    <w:rsid w:val="00696250"/>
    <w:rsid w:val="0072417B"/>
    <w:rsid w:val="00726584"/>
    <w:rsid w:val="00771140"/>
    <w:rsid w:val="00887B90"/>
    <w:rsid w:val="008D78F4"/>
    <w:rsid w:val="008F6DE7"/>
    <w:rsid w:val="009D3B05"/>
    <w:rsid w:val="00A0108B"/>
    <w:rsid w:val="00A06E78"/>
    <w:rsid w:val="00A60B11"/>
    <w:rsid w:val="00AC37BA"/>
    <w:rsid w:val="00B00CA9"/>
    <w:rsid w:val="00B50F65"/>
    <w:rsid w:val="00BE2D48"/>
    <w:rsid w:val="00CA6F54"/>
    <w:rsid w:val="00CC5F4B"/>
    <w:rsid w:val="00E4631D"/>
    <w:rsid w:val="00EE250B"/>
    <w:rsid w:val="00F4310A"/>
    <w:rsid w:val="00F87F1F"/>
    <w:rsid w:val="00FA16A7"/>
    <w:rsid w:val="00FC4ECA"/>
    <w:rsid w:val="00FE03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83E78"/>
  <w15:docId w15:val="{5934C2DF-CBEB-42A0-9AB8-783FCF05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llowed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ABD"/>
    <w:rPr>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CMtexto">
    <w:name w:val="ACM texto"/>
    <w:basedOn w:val="Normal"/>
    <w:qFormat/>
    <w:rsid w:val="00FC4ECA"/>
    <w:pPr>
      <w:spacing w:after="300" w:line="300" w:lineRule="exact"/>
      <w:jc w:val="both"/>
    </w:pPr>
    <w:rPr>
      <w:rFonts w:ascii="Helvetica" w:hAnsi="Helvetica"/>
    </w:rPr>
  </w:style>
  <w:style w:type="paragraph" w:styleId="Capalera">
    <w:name w:val="header"/>
    <w:basedOn w:val="Normal"/>
    <w:link w:val="CapaleraCar"/>
    <w:uiPriority w:val="99"/>
    <w:unhideWhenUsed/>
    <w:rsid w:val="00107530"/>
    <w:pPr>
      <w:tabs>
        <w:tab w:val="center" w:pos="4419"/>
        <w:tab w:val="right" w:pos="8838"/>
      </w:tabs>
      <w:spacing w:after="0"/>
    </w:pPr>
  </w:style>
  <w:style w:type="character" w:customStyle="1" w:styleId="CapaleraCar">
    <w:name w:val="Capçalera Car"/>
    <w:basedOn w:val="Lletraperdefectedelpargraf"/>
    <w:link w:val="Capalera"/>
    <w:uiPriority w:val="99"/>
    <w:rsid w:val="00107530"/>
    <w:rPr>
      <w:lang w:val="es-ES_tradnl"/>
    </w:rPr>
  </w:style>
  <w:style w:type="paragraph" w:styleId="Peu">
    <w:name w:val="footer"/>
    <w:basedOn w:val="Normal"/>
    <w:link w:val="PeuCar"/>
    <w:uiPriority w:val="99"/>
    <w:unhideWhenUsed/>
    <w:rsid w:val="00107530"/>
    <w:pPr>
      <w:tabs>
        <w:tab w:val="center" w:pos="4419"/>
        <w:tab w:val="right" w:pos="8838"/>
      </w:tabs>
      <w:spacing w:after="0"/>
    </w:pPr>
  </w:style>
  <w:style w:type="character" w:customStyle="1" w:styleId="PeuCar">
    <w:name w:val="Peu Car"/>
    <w:basedOn w:val="Lletraperdefectedelpargraf"/>
    <w:link w:val="Peu"/>
    <w:uiPriority w:val="99"/>
    <w:rsid w:val="00107530"/>
    <w:rPr>
      <w:lang w:val="es-ES_tradnl"/>
    </w:rPr>
  </w:style>
  <w:style w:type="character" w:styleId="Enllavisitat">
    <w:name w:val="FollowedHyperlink"/>
    <w:basedOn w:val="Lletraperdefectedelpargraf"/>
    <w:uiPriority w:val="99"/>
    <w:unhideWhenUsed/>
    <w:rsid w:val="00107530"/>
    <w:rPr>
      <w:color w:val="800080" w:themeColor="followedHyperlink"/>
      <w:u w:val="single"/>
    </w:rPr>
  </w:style>
  <w:style w:type="paragraph" w:styleId="Textdeglobus">
    <w:name w:val="Balloon Text"/>
    <w:basedOn w:val="Normal"/>
    <w:link w:val="TextdeglobusCar"/>
    <w:rsid w:val="00887B90"/>
    <w:pPr>
      <w:spacing w:after="0"/>
    </w:pPr>
    <w:rPr>
      <w:rFonts w:ascii="Tahoma" w:hAnsi="Tahoma" w:cs="Tahoma"/>
      <w:sz w:val="16"/>
      <w:szCs w:val="16"/>
    </w:rPr>
  </w:style>
  <w:style w:type="character" w:customStyle="1" w:styleId="TextdeglobusCar">
    <w:name w:val="Text de globus Car"/>
    <w:basedOn w:val="Lletraperdefectedelpargraf"/>
    <w:link w:val="Textdeglobus"/>
    <w:rsid w:val="00887B90"/>
    <w:rPr>
      <w:rFonts w:ascii="Tahoma" w:hAnsi="Tahoma" w:cs="Tahoma"/>
      <w:sz w:val="16"/>
      <w:szCs w:val="16"/>
      <w:lang w:val="es-ES_tradnl"/>
    </w:rPr>
  </w:style>
  <w:style w:type="paragraph" w:styleId="Pargrafdellista">
    <w:name w:val="List Paragraph"/>
    <w:basedOn w:val="Normal"/>
    <w:uiPriority w:val="34"/>
    <w:qFormat/>
    <w:rsid w:val="00093654"/>
    <w:pPr>
      <w:spacing w:line="276" w:lineRule="auto"/>
      <w:ind w:left="720"/>
      <w:contextualSpacing/>
    </w:pPr>
    <w:rPr>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830B-60B6-4F32-8005-15992DD5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904</Words>
  <Characters>5157</Characters>
  <Application>Microsoft Office Word</Application>
  <DocSecurity>0</DocSecurity>
  <Lines>42</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ACM.cat - Joan Morcillo</dc:creator>
  <cp:lastModifiedBy>Comunicació ACM</cp:lastModifiedBy>
  <cp:revision>7</cp:revision>
  <cp:lastPrinted>2020-02-17T11:37:00Z</cp:lastPrinted>
  <dcterms:created xsi:type="dcterms:W3CDTF">2026-01-12T09:20:00Z</dcterms:created>
  <dcterms:modified xsi:type="dcterms:W3CDTF">2026-01-13T07:01:00Z</dcterms:modified>
</cp:coreProperties>
</file>